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2598A" w14:textId="77777777" w:rsidR="003E314F" w:rsidRDefault="00D0206A" w:rsidP="003E314F">
      <w:pPr>
        <w:rPr>
          <w:b/>
          <w:bCs/>
        </w:rPr>
      </w:pPr>
      <w:r>
        <w:rPr>
          <w:b/>
          <w:bCs/>
        </w:rPr>
        <w:t>NOME</w:t>
      </w:r>
      <w:r w:rsidR="003E314F">
        <w:rPr>
          <w:b/>
          <w:bCs/>
        </w:rPr>
        <w:t xml:space="preserve"> E DATA</w:t>
      </w:r>
      <w:r>
        <w:rPr>
          <w:b/>
          <w:bCs/>
        </w:rPr>
        <w:t xml:space="preserve"> DO EVENTO     </w:t>
      </w:r>
    </w:p>
    <w:p w14:paraId="1EEE42F8" w14:textId="2B41359F" w:rsidR="004B2ED5" w:rsidRPr="00D0206A" w:rsidRDefault="003E314F" w:rsidP="003E314F">
      <w:pPr>
        <w:rPr>
          <w:b/>
          <w:bCs/>
        </w:rPr>
      </w:pPr>
      <w:r>
        <w:rPr>
          <w:b/>
          <w:bCs/>
        </w:rPr>
        <w:t>Cabeçalhos e logos oficiais</w:t>
      </w:r>
      <w:r w:rsidR="00D0206A">
        <w:rPr>
          <w:b/>
          <w:bCs/>
        </w:rPr>
        <w:t xml:space="preserve">                                                                                            </w:t>
      </w:r>
      <w:r w:rsidR="00A71CC2">
        <w:rPr>
          <w:b/>
          <w:bCs/>
        </w:rPr>
        <w:t xml:space="preserve">  </w:t>
      </w:r>
    </w:p>
    <w:p w14:paraId="07CF4013" w14:textId="09553FBB" w:rsidR="004B2ED5" w:rsidRPr="00A71CC2" w:rsidRDefault="004B2ED5" w:rsidP="00220CD8">
      <w:pPr>
        <w:pBdr>
          <w:bottom w:val="single" w:sz="12" w:space="1" w:color="auto"/>
        </w:pBdr>
        <w:spacing w:line="240" w:lineRule="auto"/>
        <w:rPr>
          <w:b/>
          <w:bCs/>
          <w:sz w:val="24"/>
          <w:szCs w:val="24"/>
        </w:rPr>
      </w:pPr>
    </w:p>
    <w:p w14:paraId="246C7DE3" w14:textId="6C5FC2B0" w:rsidR="00BD7147" w:rsidRDefault="00BD7147" w:rsidP="00220CD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DECISÃO Nº       publicada às: </w:t>
      </w:r>
      <w:proofErr w:type="gramStart"/>
      <w:r>
        <w:rPr>
          <w:b/>
          <w:bCs/>
        </w:rPr>
        <w:t>…:…</w:t>
      </w:r>
      <w:proofErr w:type="gramEnd"/>
    </w:p>
    <w:p w14:paraId="34D9C244" w14:textId="47AB87DC" w:rsidR="004B2ED5" w:rsidRDefault="004B2ED5" w:rsidP="00C32B1A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2398"/>
      </w:tblGrid>
      <w:tr w:rsidR="00220CD8" w14:paraId="4ED05218" w14:textId="77777777" w:rsidTr="00C32B1A">
        <w:tc>
          <w:tcPr>
            <w:tcW w:w="6096" w:type="dxa"/>
          </w:tcPr>
          <w:p w14:paraId="2FC639A0" w14:textId="3D462D14" w:rsidR="00220CD8" w:rsidRDefault="00220CD8" w:rsidP="00C32B1A">
            <w:pPr>
              <w:tabs>
                <w:tab w:val="right" w:pos="8504"/>
              </w:tabs>
              <w:rPr>
                <w:b/>
                <w:bCs/>
              </w:rPr>
            </w:pPr>
            <w:r>
              <w:rPr>
                <w:b/>
                <w:bCs/>
              </w:rPr>
              <w:t>De: Colégio de Comissários</w:t>
            </w:r>
          </w:p>
        </w:tc>
        <w:tc>
          <w:tcPr>
            <w:tcW w:w="2398" w:type="dxa"/>
          </w:tcPr>
          <w:p w14:paraId="629D7CF9" w14:textId="44D8064B" w:rsidR="00220CD8" w:rsidRDefault="00220CD8" w:rsidP="00C32B1A">
            <w:pPr>
              <w:tabs>
                <w:tab w:val="right" w:pos="8504"/>
              </w:tabs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Doc</w:t>
            </w:r>
            <w:proofErr w:type="spellEnd"/>
            <w:r>
              <w:rPr>
                <w:b/>
                <w:bCs/>
              </w:rPr>
              <w:t xml:space="preserve"> Nº:</w:t>
            </w:r>
          </w:p>
        </w:tc>
      </w:tr>
      <w:tr w:rsidR="00220CD8" w14:paraId="22E5E650" w14:textId="77777777" w:rsidTr="00C32B1A">
        <w:tc>
          <w:tcPr>
            <w:tcW w:w="6096" w:type="dxa"/>
          </w:tcPr>
          <w:p w14:paraId="28EA434E" w14:textId="6CCB1439" w:rsidR="00220CD8" w:rsidRDefault="00220CD8" w:rsidP="00C32B1A">
            <w:pPr>
              <w:tabs>
                <w:tab w:val="right" w:pos="8504"/>
              </w:tabs>
              <w:rPr>
                <w:b/>
                <w:bCs/>
              </w:rPr>
            </w:pPr>
            <w:r>
              <w:rPr>
                <w:b/>
                <w:bCs/>
              </w:rPr>
              <w:t>Para: Concorrente e Nº Carro</w:t>
            </w:r>
          </w:p>
        </w:tc>
        <w:tc>
          <w:tcPr>
            <w:tcW w:w="2398" w:type="dxa"/>
          </w:tcPr>
          <w:p w14:paraId="3E24BFFB" w14:textId="00C51EBC" w:rsidR="00220CD8" w:rsidRDefault="00220CD8" w:rsidP="00C32B1A">
            <w:pPr>
              <w:tabs>
                <w:tab w:val="right" w:pos="8504"/>
              </w:tabs>
              <w:rPr>
                <w:b/>
                <w:bCs/>
              </w:rPr>
            </w:pPr>
            <w:r>
              <w:rPr>
                <w:b/>
                <w:bCs/>
              </w:rPr>
              <w:t>Data:</w:t>
            </w:r>
          </w:p>
        </w:tc>
      </w:tr>
      <w:tr w:rsidR="00220CD8" w14:paraId="2ED48EF9" w14:textId="77777777" w:rsidTr="00C32B1A">
        <w:tc>
          <w:tcPr>
            <w:tcW w:w="6096" w:type="dxa"/>
          </w:tcPr>
          <w:p w14:paraId="68C154A4" w14:textId="48C46921" w:rsidR="00220CD8" w:rsidRDefault="00220CD8" w:rsidP="00C32B1A">
            <w:pPr>
              <w:tabs>
                <w:tab w:val="right" w:pos="8504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Piloto /Navegador / Outros</w:t>
            </w:r>
          </w:p>
        </w:tc>
        <w:tc>
          <w:tcPr>
            <w:tcW w:w="2398" w:type="dxa"/>
          </w:tcPr>
          <w:p w14:paraId="5BD8FFA7" w14:textId="445FF24B" w:rsidR="00220CD8" w:rsidRDefault="00220CD8" w:rsidP="00C32B1A">
            <w:pPr>
              <w:tabs>
                <w:tab w:val="right" w:pos="8504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Hora </w:t>
            </w:r>
            <w:r w:rsidRPr="00220CD8">
              <w:rPr>
                <w:b/>
                <w:bCs/>
                <w:color w:val="808080" w:themeColor="background1" w:themeShade="80"/>
              </w:rPr>
              <w:t>(da decisão):</w:t>
            </w:r>
          </w:p>
        </w:tc>
      </w:tr>
    </w:tbl>
    <w:p w14:paraId="6768C43E" w14:textId="299B100F" w:rsidR="00220CD8" w:rsidRDefault="00220CD8" w:rsidP="00C32B1A">
      <w:pPr>
        <w:pBdr>
          <w:bottom w:val="single" w:sz="12" w:space="1" w:color="auto"/>
        </w:pBdr>
        <w:tabs>
          <w:tab w:val="right" w:pos="8504"/>
        </w:tabs>
        <w:spacing w:after="0" w:line="240" w:lineRule="auto"/>
        <w:rPr>
          <w:b/>
          <w:bCs/>
        </w:rPr>
      </w:pPr>
    </w:p>
    <w:p w14:paraId="6DBAEA2B" w14:textId="77777777" w:rsidR="00220CD8" w:rsidRDefault="00220CD8" w:rsidP="00220CD8">
      <w:pPr>
        <w:tabs>
          <w:tab w:val="right" w:pos="8504"/>
        </w:tabs>
        <w:rPr>
          <w:b/>
          <w:bCs/>
        </w:rPr>
      </w:pPr>
    </w:p>
    <w:p w14:paraId="5AF6CACB" w14:textId="53A9EAA5" w:rsidR="004B2ED5" w:rsidRDefault="004B2ED5" w:rsidP="00C32B1A">
      <w:pPr>
        <w:tabs>
          <w:tab w:val="right" w:pos="8504"/>
        </w:tabs>
        <w:jc w:val="both"/>
      </w:pPr>
      <w:r>
        <w:t>O Colégio de Comissários</w:t>
      </w:r>
      <w:r w:rsidR="006C496B">
        <w:t xml:space="preserve"> tendo recebido</w:t>
      </w:r>
      <w:r>
        <w:t xml:space="preserve"> um relatório do </w:t>
      </w:r>
      <w:r w:rsidRPr="002A5E06">
        <w:rPr>
          <w:i/>
          <w:iCs/>
          <w:color w:val="808080" w:themeColor="background1" w:themeShade="80"/>
        </w:rPr>
        <w:t>(</w:t>
      </w:r>
      <w:r w:rsidR="00A51E71" w:rsidRPr="002A5E06">
        <w:rPr>
          <w:i/>
          <w:iCs/>
          <w:color w:val="808080" w:themeColor="background1" w:themeShade="80"/>
        </w:rPr>
        <w:t>expo</w:t>
      </w:r>
      <w:r w:rsidRPr="002A5E06">
        <w:rPr>
          <w:i/>
          <w:iCs/>
          <w:color w:val="808080" w:themeColor="background1" w:themeShade="80"/>
        </w:rPr>
        <w:t>: Diretor de Prova/ Delegado Técnico)</w:t>
      </w:r>
      <w:r w:rsidRPr="002A5E06">
        <w:rPr>
          <w:color w:val="808080" w:themeColor="background1" w:themeShade="80"/>
        </w:rPr>
        <w:t xml:space="preserve"> </w:t>
      </w:r>
      <w:r w:rsidR="000F1BE5" w:rsidRPr="000F1BE5">
        <w:t>/</w:t>
      </w:r>
      <w:r>
        <w:t xml:space="preserve"> um protesto do </w:t>
      </w:r>
      <w:r w:rsidRPr="002A5E06">
        <w:rPr>
          <w:i/>
          <w:iCs/>
          <w:color w:val="808080" w:themeColor="background1" w:themeShade="80"/>
        </w:rPr>
        <w:t>(</w:t>
      </w:r>
      <w:r w:rsidR="00B5296C">
        <w:rPr>
          <w:i/>
          <w:iCs/>
          <w:color w:val="808080" w:themeColor="background1" w:themeShade="80"/>
        </w:rPr>
        <w:t xml:space="preserve">expo: </w:t>
      </w:r>
      <w:r w:rsidRPr="002A5E06">
        <w:rPr>
          <w:i/>
          <w:iCs/>
          <w:color w:val="808080" w:themeColor="background1" w:themeShade="80"/>
        </w:rPr>
        <w:t xml:space="preserve">nome do concorrente </w:t>
      </w:r>
      <w:r w:rsidR="00B5296C">
        <w:rPr>
          <w:i/>
          <w:iCs/>
          <w:color w:val="808080" w:themeColor="background1" w:themeShade="80"/>
        </w:rPr>
        <w:t xml:space="preserve">#5 </w:t>
      </w:r>
      <w:r w:rsidRPr="002A5E06">
        <w:rPr>
          <w:i/>
          <w:iCs/>
          <w:color w:val="808080" w:themeColor="background1" w:themeShade="80"/>
        </w:rPr>
        <w:t>que protesta)</w:t>
      </w:r>
      <w:r>
        <w:t xml:space="preserve"> </w:t>
      </w:r>
      <w:r w:rsidR="000F1BE5">
        <w:t>convocou o concorrente e elementos acima indicados</w:t>
      </w:r>
      <w:r w:rsidR="00570134">
        <w:t>, consideraram o assunto e determinaram o seguinte:</w:t>
      </w:r>
    </w:p>
    <w:p w14:paraId="353F69D9" w14:textId="0CD82A24" w:rsidR="00BD7147" w:rsidRDefault="00BD7147" w:rsidP="004B2ED5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Piloto e Carro Nº: </w:t>
      </w:r>
    </w:p>
    <w:p w14:paraId="5BD562CB" w14:textId="0AD66040" w:rsidR="00BD7147" w:rsidRDefault="00BD7147" w:rsidP="004B2ED5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Concorrente:</w:t>
      </w:r>
    </w:p>
    <w:p w14:paraId="5D371D9D" w14:textId="2B429E1B" w:rsidR="00BD7147" w:rsidRDefault="00BD7147" w:rsidP="004B2ED5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Hora (do facto):</w:t>
      </w:r>
    </w:p>
    <w:p w14:paraId="6C57B726" w14:textId="316671CE" w:rsidR="00BD7147" w:rsidRPr="00BD7147" w:rsidRDefault="00BD7147" w:rsidP="004B2ED5">
      <w:pPr>
        <w:jc w:val="both"/>
        <w:rPr>
          <w:color w:val="808080" w:themeColor="background1" w:themeShade="80"/>
        </w:rPr>
      </w:pPr>
      <w:r>
        <w:rPr>
          <w:b/>
          <w:bCs/>
          <w:color w:val="FF0000"/>
        </w:rPr>
        <w:t xml:space="preserve">Secção: </w:t>
      </w:r>
      <w:r w:rsidRPr="00BD7147">
        <w:rPr>
          <w:color w:val="808080" w:themeColor="background1" w:themeShade="80"/>
        </w:rPr>
        <w:t xml:space="preserve">(qualifying, corrida, secção, </w:t>
      </w:r>
      <w:proofErr w:type="spellStart"/>
      <w:r w:rsidRPr="00BD7147">
        <w:rPr>
          <w:color w:val="808080" w:themeColor="background1" w:themeShade="80"/>
        </w:rPr>
        <w:t>super</w:t>
      </w:r>
      <w:proofErr w:type="spellEnd"/>
      <w:r w:rsidRPr="00BD7147">
        <w:rPr>
          <w:color w:val="808080" w:themeColor="background1" w:themeShade="80"/>
        </w:rPr>
        <w:t xml:space="preserve"> especial, SS, </w:t>
      </w:r>
      <w:proofErr w:type="spellStart"/>
      <w:r w:rsidRPr="00BD7147">
        <w:rPr>
          <w:color w:val="808080" w:themeColor="background1" w:themeShade="80"/>
        </w:rPr>
        <w:t>etc</w:t>
      </w:r>
      <w:proofErr w:type="spellEnd"/>
      <w:r w:rsidRPr="00BD7147">
        <w:rPr>
          <w:color w:val="808080" w:themeColor="background1" w:themeShade="80"/>
        </w:rPr>
        <w:t>)</w:t>
      </w:r>
    </w:p>
    <w:p w14:paraId="046D298D" w14:textId="466F41E3" w:rsidR="0060072E" w:rsidRPr="0060072E" w:rsidRDefault="0060072E" w:rsidP="004B2ED5">
      <w:pPr>
        <w:jc w:val="both"/>
        <w:rPr>
          <w:i/>
          <w:iCs/>
          <w:color w:val="FF0000"/>
        </w:rPr>
      </w:pPr>
      <w:r w:rsidRPr="0060072E">
        <w:rPr>
          <w:b/>
          <w:bCs/>
          <w:color w:val="FF0000"/>
        </w:rPr>
        <w:t>Facto:</w:t>
      </w:r>
      <w:r w:rsidRPr="0060072E">
        <w:rPr>
          <w:b/>
          <w:bCs/>
          <w:color w:val="808080" w:themeColor="background1" w:themeShade="80"/>
        </w:rPr>
        <w:t xml:space="preserve"> </w:t>
      </w:r>
      <w:r w:rsidR="000F1BE5">
        <w:rPr>
          <w:i/>
          <w:iCs/>
          <w:color w:val="808080" w:themeColor="background1" w:themeShade="80"/>
        </w:rPr>
        <w:t xml:space="preserve">(o </w:t>
      </w:r>
      <w:r w:rsidR="00184C6A">
        <w:rPr>
          <w:i/>
          <w:iCs/>
          <w:color w:val="808080" w:themeColor="background1" w:themeShade="80"/>
        </w:rPr>
        <w:t>navegador</w:t>
      </w:r>
      <w:r w:rsidR="000F1BE5">
        <w:rPr>
          <w:i/>
          <w:iCs/>
          <w:color w:val="808080" w:themeColor="background1" w:themeShade="80"/>
        </w:rPr>
        <w:t xml:space="preserve"> não usava a balaclava</w:t>
      </w:r>
      <w:r w:rsidRPr="0060072E">
        <w:rPr>
          <w:i/>
          <w:iCs/>
          <w:color w:val="808080" w:themeColor="background1" w:themeShade="80"/>
        </w:rPr>
        <w:t>)</w:t>
      </w:r>
    </w:p>
    <w:p w14:paraId="6331F6B8" w14:textId="3A5CD1B9" w:rsidR="004B2ED5" w:rsidRDefault="0060072E" w:rsidP="004B2ED5">
      <w:pPr>
        <w:jc w:val="both"/>
        <w:rPr>
          <w:i/>
          <w:iCs/>
        </w:rPr>
      </w:pPr>
      <w:r>
        <w:rPr>
          <w:b/>
          <w:bCs/>
          <w:color w:val="FF0000"/>
        </w:rPr>
        <w:t xml:space="preserve">Infração: </w:t>
      </w:r>
      <w:r w:rsidRPr="0060072E">
        <w:rPr>
          <w:i/>
          <w:iCs/>
          <w:color w:val="808080" w:themeColor="background1" w:themeShade="80"/>
        </w:rPr>
        <w:t>(</w:t>
      </w:r>
      <w:r w:rsidR="004B2ED5" w:rsidRPr="0060072E">
        <w:rPr>
          <w:i/>
          <w:iCs/>
          <w:color w:val="808080" w:themeColor="background1" w:themeShade="80"/>
        </w:rPr>
        <w:t>incumprimento do(s) Artigo(s) …… dos regulamentos …)</w:t>
      </w:r>
    </w:p>
    <w:p w14:paraId="04BC0694" w14:textId="6E0C2354" w:rsidR="0060072E" w:rsidRDefault="0060072E" w:rsidP="004B2ED5">
      <w:pPr>
        <w:jc w:val="both"/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</w:pPr>
      <w:r w:rsidRPr="0060072E">
        <w:rPr>
          <w:b/>
          <w:bCs/>
          <w:color w:val="FF0000"/>
        </w:rPr>
        <w:t xml:space="preserve">Decisão: </w:t>
      </w:r>
      <w:r w:rsidR="00184C6A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multa de</w:t>
      </w:r>
      <w:proofErr w:type="gramStart"/>
      <w:r w:rsidR="00184C6A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 xml:space="preserve"> ….</w:t>
      </w:r>
      <w:proofErr w:type="gramEnd"/>
      <w:r w:rsidR="00184C6A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€ ao navegador …….</w:t>
      </w:r>
    </w:p>
    <w:p w14:paraId="523C023C" w14:textId="02BE22C0" w:rsidR="0060072E" w:rsidRPr="0060072E" w:rsidRDefault="0060072E" w:rsidP="004B2ED5">
      <w:pPr>
        <w:jc w:val="both"/>
        <w:rPr>
          <w:rFonts w:cstheme="minorHAnsi"/>
          <w:b/>
          <w:bCs/>
          <w:i/>
          <w:iCs/>
          <w:color w:val="808080" w:themeColor="background1" w:themeShade="80"/>
        </w:rPr>
      </w:pP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[Multas: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Nos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termos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do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artigo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12.7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do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Código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Desportivo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Internacional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da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FIA,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as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coimas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serão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pagas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no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prazo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de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48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horas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após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a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sua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notificação.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Qualquer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atraso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n</w:t>
      </w:r>
      <w:r w:rsidR="00F11A79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 xml:space="preserve">o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pagamento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pode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implicar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suspensão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durante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o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período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em que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uma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coima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permanece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por</w:t>
      </w:r>
      <w:r w:rsidRPr="0060072E">
        <w:rPr>
          <w:rFonts w:cstheme="minorHAnsi"/>
          <w:i/>
          <w:iCs/>
          <w:color w:val="808080" w:themeColor="background1" w:themeShade="80"/>
          <w:sz w:val="21"/>
          <w:szCs w:val="21"/>
        </w:rPr>
        <w:t xml:space="preserve"> </w:t>
      </w:r>
      <w:r w:rsidRPr="0060072E">
        <w:rPr>
          <w:rStyle w:val="ts-alignment-element"/>
          <w:rFonts w:cstheme="minorHAnsi"/>
          <w:i/>
          <w:iCs/>
          <w:color w:val="808080" w:themeColor="background1" w:themeShade="80"/>
          <w:sz w:val="21"/>
          <w:szCs w:val="21"/>
        </w:rPr>
        <w:t>pagar.]</w:t>
      </w:r>
    </w:p>
    <w:p w14:paraId="0B231C93" w14:textId="48BA5DF7" w:rsidR="0060072E" w:rsidRPr="00F11A79" w:rsidRDefault="00F11A79" w:rsidP="004B2ED5">
      <w:pPr>
        <w:jc w:val="both"/>
        <w:rPr>
          <w:i/>
          <w:iCs/>
          <w:color w:val="808080" w:themeColor="background1" w:themeShade="80"/>
        </w:rPr>
      </w:pPr>
      <w:r w:rsidRPr="00F11A79">
        <w:rPr>
          <w:b/>
          <w:bCs/>
          <w:color w:val="FF0000"/>
        </w:rPr>
        <w:t>Motivo:</w:t>
      </w:r>
      <w:r w:rsidR="000F1BE5">
        <w:rPr>
          <w:color w:val="FF0000"/>
        </w:rPr>
        <w:t xml:space="preserve"> </w:t>
      </w:r>
      <w:r w:rsidR="00184C6A">
        <w:rPr>
          <w:i/>
          <w:iCs/>
          <w:color w:val="808080" w:themeColor="background1" w:themeShade="80"/>
        </w:rPr>
        <w:t>(Ro</w:t>
      </w:r>
      <w:r w:rsidR="000F1BE5">
        <w:rPr>
          <w:i/>
          <w:iCs/>
          <w:color w:val="808080" w:themeColor="background1" w:themeShade="80"/>
        </w:rPr>
        <w:t>upa protetora tem de ser usada corretamente até ao stop por razões de segurança</w:t>
      </w:r>
      <w:r w:rsidRPr="00F11A79">
        <w:rPr>
          <w:rStyle w:val="ts-alignment-element"/>
          <w:rFonts w:cstheme="minorHAnsi"/>
          <w:i/>
          <w:iCs/>
          <w:color w:val="808080" w:themeColor="background1" w:themeShade="80"/>
        </w:rPr>
        <w:t>.]</w:t>
      </w:r>
    </w:p>
    <w:p w14:paraId="0ED2E3DD" w14:textId="789463FC" w:rsidR="004B2ED5" w:rsidRDefault="00A51E71" w:rsidP="004B2ED5">
      <w:pPr>
        <w:jc w:val="both"/>
        <w:rPr>
          <w:color w:val="FF0000"/>
        </w:rPr>
      </w:pPr>
      <w:r w:rsidRPr="00A51E71">
        <w:rPr>
          <w:color w:val="FF0000"/>
        </w:rPr>
        <w:t xml:space="preserve">(Obrigatório o preenchimento dos </w:t>
      </w:r>
      <w:r w:rsidR="00BD7147">
        <w:rPr>
          <w:color w:val="FF0000"/>
        </w:rPr>
        <w:t>8</w:t>
      </w:r>
      <w:r w:rsidRPr="00A51E71">
        <w:rPr>
          <w:color w:val="FF0000"/>
        </w:rPr>
        <w:t xml:space="preserve"> campo</w:t>
      </w:r>
      <w:r>
        <w:rPr>
          <w:color w:val="FF0000"/>
        </w:rPr>
        <w:t>s</w:t>
      </w:r>
      <w:r w:rsidRPr="00A51E71">
        <w:rPr>
          <w:color w:val="FF0000"/>
        </w:rPr>
        <w:t>)</w:t>
      </w:r>
    </w:p>
    <w:p w14:paraId="06C26DA8" w14:textId="0237EB9B" w:rsidR="005941B5" w:rsidRDefault="005941B5" w:rsidP="00A53AC6">
      <w:pPr>
        <w:spacing w:before="100" w:beforeAutospacing="1" w:after="100" w:afterAutospacing="1"/>
        <w:jc w:val="both"/>
        <w:rPr>
          <w:highlight w:val="green"/>
          <w:lang w:val="en-GB"/>
        </w:rPr>
      </w:pPr>
    </w:p>
    <w:p w14:paraId="43E9FA66" w14:textId="10E5CC23" w:rsidR="005941B5" w:rsidRDefault="005941B5" w:rsidP="005941B5">
      <w:pPr>
        <w:spacing w:after="0" w:line="240" w:lineRule="auto"/>
        <w:jc w:val="both"/>
        <w:rPr>
          <w:sz w:val="20"/>
          <w:szCs w:val="20"/>
        </w:rPr>
      </w:pPr>
      <w:r w:rsidRPr="005941B5">
        <w:rPr>
          <w:sz w:val="20"/>
          <w:szCs w:val="20"/>
        </w:rPr>
        <w:t>Os concorrentes são lembrados que têm o direito a reclamar / apelar algumas decisões dos Comissários, de acordo com o Artigo 14 das PGAk’s, o Artigo 15 do CDI e Artigo 9.11 do Tribunal Judicial e Disciplinar FIA, dentro do prazo regulamentado.</w:t>
      </w:r>
    </w:p>
    <w:p w14:paraId="5AD5232B" w14:textId="3DB31B43" w:rsidR="005941B5" w:rsidRDefault="005941B5" w:rsidP="005941B5">
      <w:pPr>
        <w:spacing w:after="0" w:line="240" w:lineRule="auto"/>
        <w:jc w:val="both"/>
        <w:rPr>
          <w:sz w:val="20"/>
          <w:szCs w:val="20"/>
        </w:rPr>
      </w:pPr>
    </w:p>
    <w:p w14:paraId="1B29AFBC" w14:textId="77777777" w:rsidR="005941B5" w:rsidRPr="005941B5" w:rsidRDefault="005941B5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p w14:paraId="650A2D25" w14:textId="39BA5899" w:rsidR="00A51E71" w:rsidRPr="00A51E71" w:rsidRDefault="00A51E71" w:rsidP="004B2ED5">
      <w:pPr>
        <w:jc w:val="both"/>
        <w:rPr>
          <w:b/>
          <w:bCs/>
        </w:rPr>
      </w:pPr>
      <w:r w:rsidRPr="00A51E71">
        <w:rPr>
          <w:b/>
          <w:bCs/>
        </w:rPr>
        <w:t>O Colégio de Comissários</w:t>
      </w:r>
    </w:p>
    <w:p w14:paraId="1B83ED95" w14:textId="12BDEB3E" w:rsidR="00A51E71" w:rsidRDefault="00A51E71" w:rsidP="005E6E05">
      <w:pPr>
        <w:spacing w:after="0" w:line="240" w:lineRule="auto"/>
        <w:jc w:val="both"/>
      </w:pPr>
      <w:r>
        <w:t>________________                                  ________________                     ______________</w:t>
      </w:r>
    </w:p>
    <w:p w14:paraId="2F3E373C" w14:textId="1D510E64" w:rsidR="00A51E71" w:rsidRDefault="00A51E71" w:rsidP="005E6E05">
      <w:pPr>
        <w:spacing w:after="0" w:line="240" w:lineRule="auto"/>
        <w:jc w:val="both"/>
      </w:pPr>
      <w:r>
        <w:t xml:space="preserve">(Presidente do </w:t>
      </w:r>
      <w:proofErr w:type="gramStart"/>
      <w:r>
        <w:t xml:space="preserve">CCD)   </w:t>
      </w:r>
      <w:proofErr w:type="gramEnd"/>
      <w:r>
        <w:t xml:space="preserve">                                             (CCD)                                         (CCD)</w:t>
      </w:r>
    </w:p>
    <w:p w14:paraId="00D9C4EE" w14:textId="24C2963C" w:rsidR="00A51E71" w:rsidRDefault="00A51E71" w:rsidP="005E6E05">
      <w:pPr>
        <w:spacing w:after="0" w:line="240" w:lineRule="auto"/>
        <w:jc w:val="both"/>
        <w:rPr>
          <w:i/>
          <w:iCs/>
          <w:sz w:val="20"/>
          <w:szCs w:val="20"/>
        </w:rPr>
      </w:pPr>
      <w:r w:rsidRPr="00A51E71">
        <w:rPr>
          <w:i/>
          <w:iCs/>
          <w:sz w:val="20"/>
          <w:szCs w:val="20"/>
        </w:rPr>
        <w:t xml:space="preserve">Nome                                             </w:t>
      </w:r>
      <w:r>
        <w:rPr>
          <w:i/>
          <w:iCs/>
          <w:sz w:val="20"/>
          <w:szCs w:val="20"/>
        </w:rPr>
        <w:t xml:space="preserve">                   </w:t>
      </w:r>
      <w:r w:rsidRPr="00A51E71">
        <w:rPr>
          <w:i/>
          <w:iCs/>
          <w:sz w:val="20"/>
          <w:szCs w:val="20"/>
        </w:rPr>
        <w:t xml:space="preserve">                   </w:t>
      </w:r>
      <w:proofErr w:type="spellStart"/>
      <w:r w:rsidRPr="00A51E71">
        <w:rPr>
          <w:i/>
          <w:iCs/>
          <w:sz w:val="20"/>
          <w:szCs w:val="20"/>
        </w:rPr>
        <w:t>Nome</w:t>
      </w:r>
      <w:proofErr w:type="spellEnd"/>
      <w:r w:rsidRPr="00A51E71">
        <w:rPr>
          <w:i/>
          <w:iCs/>
          <w:sz w:val="20"/>
          <w:szCs w:val="20"/>
        </w:rPr>
        <w:t xml:space="preserve">                     </w:t>
      </w:r>
      <w:r>
        <w:rPr>
          <w:i/>
          <w:iCs/>
          <w:sz w:val="20"/>
          <w:szCs w:val="20"/>
        </w:rPr>
        <w:t xml:space="preserve">          </w:t>
      </w:r>
      <w:r w:rsidRPr="00A51E71">
        <w:rPr>
          <w:i/>
          <w:iCs/>
          <w:sz w:val="20"/>
          <w:szCs w:val="20"/>
        </w:rPr>
        <w:t xml:space="preserve">               </w:t>
      </w:r>
      <w:proofErr w:type="spellStart"/>
      <w:r w:rsidRPr="00A51E71">
        <w:rPr>
          <w:i/>
          <w:iCs/>
          <w:sz w:val="20"/>
          <w:szCs w:val="20"/>
        </w:rPr>
        <w:t>Nome</w:t>
      </w:r>
      <w:proofErr w:type="spellEnd"/>
    </w:p>
    <w:p w14:paraId="30674EA9" w14:textId="77777777" w:rsidR="00184C6A" w:rsidRDefault="00184C6A" w:rsidP="004B2ED5">
      <w:pPr>
        <w:jc w:val="both"/>
        <w:rPr>
          <w:i/>
          <w:iCs/>
          <w:sz w:val="20"/>
          <w:szCs w:val="20"/>
        </w:rPr>
      </w:pPr>
    </w:p>
    <w:p w14:paraId="7060135E" w14:textId="18030012" w:rsidR="00184C6A" w:rsidRDefault="00184C6A" w:rsidP="00184C6A">
      <w:pPr>
        <w:spacing w:after="0"/>
        <w:jc w:val="both"/>
        <w:rPr>
          <w:b/>
          <w:bCs/>
          <w:sz w:val="20"/>
          <w:szCs w:val="20"/>
        </w:rPr>
      </w:pPr>
      <w:r w:rsidRPr="00184C6A">
        <w:rPr>
          <w:b/>
          <w:bCs/>
          <w:sz w:val="20"/>
          <w:szCs w:val="20"/>
        </w:rPr>
        <w:t xml:space="preserve">Recebido pelo Concorrente: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1560"/>
      </w:tblGrid>
      <w:tr w:rsidR="00184C6A" w:rsidRPr="00184C6A" w14:paraId="48900D6C" w14:textId="77777777" w:rsidTr="00184C6A">
        <w:tc>
          <w:tcPr>
            <w:tcW w:w="4247" w:type="dxa"/>
          </w:tcPr>
          <w:p w14:paraId="70A3DACE" w14:textId="77777777" w:rsidR="00184C6A" w:rsidRDefault="00184C6A" w:rsidP="00184C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em Maiúsculas:</w:t>
            </w:r>
          </w:p>
          <w:p w14:paraId="17C9DCB7" w14:textId="389614AC" w:rsidR="00184C6A" w:rsidRPr="00184C6A" w:rsidRDefault="00184C6A" w:rsidP="00184C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6251B2B" w14:textId="5CBE68EE" w:rsidR="00184C6A" w:rsidRPr="00184C6A" w:rsidRDefault="00184C6A" w:rsidP="00184C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</w:t>
            </w:r>
          </w:p>
        </w:tc>
      </w:tr>
      <w:tr w:rsidR="00184C6A" w:rsidRPr="00184C6A" w14:paraId="6F0D6C9F" w14:textId="77777777" w:rsidTr="00184C6A">
        <w:tc>
          <w:tcPr>
            <w:tcW w:w="4247" w:type="dxa"/>
          </w:tcPr>
          <w:p w14:paraId="71AD16DA" w14:textId="77777777" w:rsidR="00184C6A" w:rsidRDefault="00184C6A" w:rsidP="00184C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Posição na equipa:</w:t>
            </w:r>
          </w:p>
          <w:p w14:paraId="595FC90A" w14:textId="5E25F822" w:rsidR="00184C6A" w:rsidRPr="00184C6A" w:rsidRDefault="00184C6A" w:rsidP="00184C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AB0788C" w14:textId="2DC277E6" w:rsidR="00184C6A" w:rsidRPr="00184C6A" w:rsidRDefault="00184C6A" w:rsidP="00184C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Hora:</w:t>
            </w:r>
          </w:p>
        </w:tc>
      </w:tr>
      <w:tr w:rsidR="00184C6A" w:rsidRPr="00184C6A" w14:paraId="769BC2D6" w14:textId="77777777" w:rsidTr="003F5DFA">
        <w:tc>
          <w:tcPr>
            <w:tcW w:w="5807" w:type="dxa"/>
            <w:gridSpan w:val="2"/>
          </w:tcPr>
          <w:p w14:paraId="7E8631EC" w14:textId="77777777" w:rsidR="00184C6A" w:rsidRDefault="00184C6A" w:rsidP="00184C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Assinatura:</w:t>
            </w:r>
          </w:p>
          <w:p w14:paraId="1AE5A29B" w14:textId="0705A48C" w:rsidR="00C32B1A" w:rsidRPr="00184C6A" w:rsidRDefault="00C32B1A" w:rsidP="00184C6A">
            <w:pPr>
              <w:jc w:val="both"/>
              <w:rPr>
                <w:sz w:val="20"/>
                <w:szCs w:val="20"/>
              </w:rPr>
            </w:pPr>
          </w:p>
        </w:tc>
      </w:tr>
    </w:tbl>
    <w:p w14:paraId="4FD34A96" w14:textId="0C4E6ABD" w:rsidR="00A71CC2" w:rsidRDefault="00A71CC2" w:rsidP="00A53AC6">
      <w:pPr>
        <w:jc w:val="both"/>
        <w:rPr>
          <w:sz w:val="20"/>
          <w:szCs w:val="20"/>
        </w:rPr>
      </w:pPr>
      <w:bookmarkStart w:id="0" w:name="_GoBack"/>
      <w:bookmarkEnd w:id="0"/>
    </w:p>
    <w:sectPr w:rsidR="00A71CC2" w:rsidSect="00A53AC6">
      <w:footerReference w:type="default" r:id="rId6"/>
      <w:pgSz w:w="11906" w:h="16838"/>
      <w:pgMar w:top="426" w:right="1701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4CB9F" w14:textId="77777777" w:rsidR="004E03AD" w:rsidRDefault="004E03AD" w:rsidP="005E6E05">
      <w:pPr>
        <w:spacing w:after="0" w:line="240" w:lineRule="auto"/>
      </w:pPr>
      <w:r>
        <w:separator/>
      </w:r>
    </w:p>
  </w:endnote>
  <w:endnote w:type="continuationSeparator" w:id="0">
    <w:p w14:paraId="4B516E2D" w14:textId="77777777" w:rsidR="004E03AD" w:rsidRDefault="004E03AD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EFC68" w14:textId="66F27983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 xml:space="preserve">Decisão FPAK 2020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FE15A" w14:textId="77777777" w:rsidR="004E03AD" w:rsidRDefault="004E03AD" w:rsidP="005E6E05">
      <w:pPr>
        <w:spacing w:after="0" w:line="240" w:lineRule="auto"/>
      </w:pPr>
      <w:r>
        <w:separator/>
      </w:r>
    </w:p>
  </w:footnote>
  <w:footnote w:type="continuationSeparator" w:id="0">
    <w:p w14:paraId="2F842685" w14:textId="77777777" w:rsidR="004E03AD" w:rsidRDefault="004E03AD" w:rsidP="005E6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F1BE5"/>
    <w:rsid w:val="00184C6A"/>
    <w:rsid w:val="001F2EFF"/>
    <w:rsid w:val="00220CD8"/>
    <w:rsid w:val="002A5E06"/>
    <w:rsid w:val="003E314F"/>
    <w:rsid w:val="00436F20"/>
    <w:rsid w:val="00464307"/>
    <w:rsid w:val="004B2ED5"/>
    <w:rsid w:val="004E03AD"/>
    <w:rsid w:val="00570134"/>
    <w:rsid w:val="005941B5"/>
    <w:rsid w:val="005E6E05"/>
    <w:rsid w:val="0060072E"/>
    <w:rsid w:val="006934E7"/>
    <w:rsid w:val="006A5DE9"/>
    <w:rsid w:val="006C496B"/>
    <w:rsid w:val="007055A5"/>
    <w:rsid w:val="007058A4"/>
    <w:rsid w:val="00745E38"/>
    <w:rsid w:val="00A51E71"/>
    <w:rsid w:val="00A53AC6"/>
    <w:rsid w:val="00A71CC2"/>
    <w:rsid w:val="00B5296C"/>
    <w:rsid w:val="00BB0508"/>
    <w:rsid w:val="00BD7147"/>
    <w:rsid w:val="00C32B1A"/>
    <w:rsid w:val="00D0206A"/>
    <w:rsid w:val="00E43215"/>
    <w:rsid w:val="00E76898"/>
    <w:rsid w:val="00F11A79"/>
    <w:rsid w:val="00F56390"/>
    <w:rsid w:val="00FA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3DD807-0880-4B8F-A730-A2FAC6481BA3}"/>
</file>

<file path=customXml/itemProps2.xml><?xml version="1.0" encoding="utf-8"?>
<ds:datastoreItem xmlns:ds="http://schemas.openxmlformats.org/officeDocument/2006/customXml" ds:itemID="{6800E4BC-0D24-45C8-85D2-AF7864248511}"/>
</file>

<file path=customXml/itemProps3.xml><?xml version="1.0" encoding="utf-8"?>
<ds:datastoreItem xmlns:ds="http://schemas.openxmlformats.org/officeDocument/2006/customXml" ds:itemID="{C28F4A6E-7A04-4F32-81DA-DA36CD390B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Marta Neves</cp:lastModifiedBy>
  <cp:revision>13</cp:revision>
  <dcterms:created xsi:type="dcterms:W3CDTF">2020-02-14T23:51:00Z</dcterms:created>
  <dcterms:modified xsi:type="dcterms:W3CDTF">2020-03-04T17:36:00Z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